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26"/>
        <w:gridCol w:w="5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57"/>
        <w:gridCol w:w="680"/>
        <w:gridCol w:w="245"/>
        <w:gridCol w:w="709"/>
        <w:gridCol w:w="709"/>
      </w:tblGrid>
      <w:tr w:rsidR="000B14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 18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72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108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144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180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216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252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288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360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432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468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504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Bearb.:</w:t>
            </w: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 18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90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126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162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198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234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270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306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342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378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414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450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486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522</w:t>
            </w:r>
          </w:p>
        </w:tc>
        <w:tc>
          <w:tcPr>
            <w:tcW w:w="57" w:type="dxa"/>
            <w:tcBorders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45" w:type="dxa"/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 09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72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90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108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126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144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162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180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198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216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234</w:t>
            </w:r>
          </w:p>
        </w:tc>
        <w:tc>
          <w:tcPr>
            <w:tcW w:w="266" w:type="dxa"/>
            <w:tcBorders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252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Datum:</w:t>
            </w:r>
          </w:p>
        </w:tc>
        <w:tc>
          <w:tcPr>
            <w:tcW w:w="245" w:type="dxa"/>
            <w:tcBorders>
              <w:left w:val="nil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 06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72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90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108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126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144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162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180</w:t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 45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45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54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63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72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81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90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99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108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126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57" w:type="dxa"/>
            <w:tcBorders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right"/>
              <w:rPr>
                <w:rFonts w:ascii="Arial" w:hAnsi="Arial"/>
                <w:b/>
                <w:snapToGrid w:val="0"/>
                <w:sz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EL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AE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jc w:val="center"/>
              <w:rPr>
                <w:rFonts w:ascii="Arial" w:hAnsi="Arial"/>
                <w:b/>
                <w:snapToGrid w:val="0"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Befestig.</w:t>
            </w: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  <w:tr w:rsidR="000B149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  <w:bookmarkStart w:id="0" w:name="_GoBack"/>
            <w:bookmarkEnd w:id="0"/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Default="000B1492">
            <w:pPr>
              <w:widowControl w:val="0"/>
              <w:rPr>
                <w:snapToGrid w:val="0"/>
                <w:sz w:val="30"/>
              </w:rPr>
            </w:pPr>
          </w:p>
        </w:tc>
      </w:tr>
    </w:tbl>
    <w:p w:rsidR="000B1492" w:rsidRDefault="000B1492"/>
    <w:sectPr w:rsidR="000B1492" w:rsidSect="00D1609F">
      <w:headerReference w:type="default" r:id="rId6"/>
      <w:footerReference w:type="default" r:id="rId7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D8" w:rsidRDefault="006105D8">
      <w:r>
        <w:separator/>
      </w:r>
    </w:p>
  </w:endnote>
  <w:endnote w:type="continuationSeparator" w:id="0">
    <w:p w:rsidR="006105D8" w:rsidRDefault="0061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78" w:rsidRDefault="00014F78">
    <w:pPr>
      <w:pStyle w:val="Fuzeile"/>
    </w:pPr>
  </w:p>
  <w:tbl>
    <w:tblPr>
      <w:tblW w:w="10491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D3220C" w:rsidRPr="00F46A9E" w:rsidTr="00D3220C">
      <w:tc>
        <w:tcPr>
          <w:tcW w:w="1702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D3220C" w:rsidRPr="00F46A9E" w:rsidRDefault="00D3220C" w:rsidP="00D3220C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D3220C" w:rsidRPr="00F46A9E" w:rsidTr="00D3220C">
      <w:tc>
        <w:tcPr>
          <w:tcW w:w="1702" w:type="dxa"/>
        </w:tcPr>
        <w:p w:rsidR="00D3220C" w:rsidRPr="00F46A9E" w:rsidRDefault="00D3220C" w:rsidP="00D3220C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F46A9E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D3220C" w:rsidRPr="00F46A9E" w:rsidTr="00D3220C">
      <w:tc>
        <w:tcPr>
          <w:tcW w:w="1702" w:type="dxa"/>
        </w:tcPr>
        <w:p w:rsidR="00D3220C" w:rsidRPr="00F46A9E" w:rsidRDefault="00D3220C" w:rsidP="00D3220C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D3220C" w:rsidRPr="00F46A9E" w:rsidRDefault="00D3220C" w:rsidP="00D3220C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D3220C" w:rsidRPr="00F46A9E" w:rsidRDefault="00D3220C" w:rsidP="00D3220C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D3220C" w:rsidRPr="00F46A9E" w:rsidRDefault="00D3220C" w:rsidP="00D3220C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F46A9E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D3220C" w:rsidRPr="00F46A9E" w:rsidRDefault="00D3220C" w:rsidP="00D3220C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D1609F" w:rsidRDefault="00D1609F" w:rsidP="00D1609F">
    <w:pPr>
      <w:pStyle w:val="Fuzeile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D8" w:rsidRDefault="006105D8">
      <w:r>
        <w:separator/>
      </w:r>
    </w:p>
  </w:footnote>
  <w:footnote w:type="continuationSeparator" w:id="0">
    <w:p w:rsidR="006105D8" w:rsidRDefault="0061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92" w:rsidRDefault="00EE250F" w:rsidP="00D1609F">
    <w:pPr>
      <w:pStyle w:val="Kopfzeile"/>
      <w:ind w:left="-1134"/>
    </w:pPr>
    <w:r>
      <w:rPr>
        <w:noProof/>
      </w:rPr>
      <w:drawing>
        <wp:inline distT="0" distB="0" distL="0" distR="0">
          <wp:extent cx="7543800" cy="1562100"/>
          <wp:effectExtent l="0" t="0" r="0" b="0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D1609F" w:rsidTr="006105D8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D1609F" w:rsidRDefault="00D1609F" w:rsidP="006105D8">
          <w:pPr>
            <w:pStyle w:val="Kopfzeile"/>
            <w:jc w:val="center"/>
            <w:rPr>
              <w:b/>
            </w:rPr>
          </w:pPr>
          <w:r>
            <w:rPr>
              <w:b/>
            </w:rPr>
            <w:t>Formblatt: 7-13</w:t>
          </w:r>
        </w:p>
        <w:p w:rsidR="00D1609F" w:rsidRDefault="00D1609F" w:rsidP="006105D8">
          <w:pPr>
            <w:pStyle w:val="Kopfzeile"/>
            <w:jc w:val="center"/>
          </w:pPr>
          <w: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1609F" w:rsidRDefault="00D1609F" w:rsidP="006105D8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</w:rPr>
          </w:pPr>
          <w:r>
            <w:rPr>
              <w:b/>
              <w:sz w:val="28"/>
            </w:rPr>
            <w:t>Schilderliste AKZ für ........................................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1609F" w:rsidRDefault="00D1609F" w:rsidP="006105D8">
          <w:pPr>
            <w:pStyle w:val="Kopfzeile"/>
            <w:jc w:val="center"/>
            <w:rPr>
              <w:b/>
              <w:snapToGrid w:val="0"/>
            </w:rPr>
          </w:pPr>
        </w:p>
        <w:p w:rsidR="00D1609F" w:rsidRDefault="00D1609F" w:rsidP="006105D8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>Seite:</w:t>
          </w:r>
        </w:p>
        <w:p w:rsidR="00D1609F" w:rsidRDefault="00D1609F" w:rsidP="006105D8">
          <w:pPr>
            <w:pStyle w:val="Kopfzeile"/>
            <w:jc w:val="center"/>
          </w:pPr>
          <w:r>
            <w:rPr>
              <w:snapToGrid w:val="0"/>
            </w:rPr>
            <w:t>1  von  1</w:t>
          </w:r>
        </w:p>
      </w:tc>
      <w:tc>
        <w:tcPr>
          <w:tcW w:w="1418" w:type="dxa"/>
          <w:tcBorders>
            <w:left w:val="nil"/>
          </w:tcBorders>
        </w:tcPr>
        <w:p w:rsidR="00D1609F" w:rsidRDefault="00D1609F" w:rsidP="006105D8">
          <w:pPr>
            <w:pStyle w:val="Kopfzeile"/>
            <w:jc w:val="center"/>
          </w:pPr>
        </w:p>
      </w:tc>
    </w:tr>
  </w:tbl>
  <w:p w:rsidR="00D1609F" w:rsidRDefault="00D160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A4"/>
    <w:rsid w:val="00014F78"/>
    <w:rsid w:val="000B1492"/>
    <w:rsid w:val="003F38A4"/>
    <w:rsid w:val="006105D8"/>
    <w:rsid w:val="00A25D7E"/>
    <w:rsid w:val="00B64A2E"/>
    <w:rsid w:val="00BC486D"/>
    <w:rsid w:val="00D1609F"/>
    <w:rsid w:val="00D3220C"/>
    <w:rsid w:val="00E72994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22566E-4E8C-4E2A-A2D8-9669FF93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Schilderliste AKZ SE 45, neuer Kopf (Änd.1)</vt:lpstr>
    </vt:vector>
  </TitlesOfParts>
  <Company>Busse GmbH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Schilderliste AKZ SE 45, neuer Kopf (Änd.1)</dc:title>
  <dc:subject>QM - System</dc:subject>
  <dc:creator>Schaffenger</dc:creator>
  <cp:keywords/>
  <cp:lastModifiedBy>Eva Schmidt</cp:lastModifiedBy>
  <cp:revision>3</cp:revision>
  <cp:lastPrinted>1998-05-11T08:55:00Z</cp:lastPrinted>
  <dcterms:created xsi:type="dcterms:W3CDTF">2020-02-28T12:03:00Z</dcterms:created>
  <dcterms:modified xsi:type="dcterms:W3CDTF">2020-02-28T12:04:00Z</dcterms:modified>
</cp:coreProperties>
</file>